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6C" w:rsidRDefault="00175A6C" w:rsidP="00175A6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B200526" wp14:editId="16727765">
                <wp:simplePos x="0" y="0"/>
                <wp:positionH relativeFrom="margin">
                  <wp:posOffset>-228600</wp:posOffset>
                </wp:positionH>
                <wp:positionV relativeFrom="paragraph">
                  <wp:posOffset>-114300</wp:posOffset>
                </wp:positionV>
                <wp:extent cx="6972300" cy="9144000"/>
                <wp:effectExtent l="0" t="0" r="38100" b="25400"/>
                <wp:wrapNone/>
                <wp:docPr id="27" name="Text Box 27"/>
                <wp:cNvGraphicFramePr/>
                <a:graphic xmlns:a="http://schemas.openxmlformats.org/drawingml/2006/main">
                  <a:graphicData uri="http://schemas.microsoft.com/office/word/2010/wordprocessingShape">
                    <wps:wsp>
                      <wps:cNvSpPr txBox="1"/>
                      <wps:spPr>
                        <a:xfrm>
                          <a:off x="0" y="0"/>
                          <a:ext cx="6972300" cy="914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5A6C" w:rsidRDefault="00175A6C" w:rsidP="00175A6C">
                            <w:pPr>
                              <w:jc w:val="center"/>
                              <w:rPr>
                                <w:rFonts w:ascii="Times New Roman" w:hAnsi="Times New Roman" w:cs="Times New Roman"/>
                                <w:b/>
                                <w:sz w:val="52"/>
                                <w:szCs w:val="52"/>
                              </w:rPr>
                            </w:pPr>
                          </w:p>
                          <w:p w:rsidR="00175A6C" w:rsidRDefault="00175A6C" w:rsidP="00175A6C">
                            <w:pPr>
                              <w:jc w:val="center"/>
                              <w:rPr>
                                <w:rFonts w:ascii="Times New Roman" w:hAnsi="Times New Roman" w:cs="Times New Roman"/>
                                <w:b/>
                                <w:sz w:val="52"/>
                                <w:szCs w:val="52"/>
                              </w:rPr>
                            </w:pPr>
                          </w:p>
                          <w:p w:rsidR="00175A6C" w:rsidRDefault="00175A6C" w:rsidP="00175A6C">
                            <w:pPr>
                              <w:jc w:val="center"/>
                              <w:rPr>
                                <w:rFonts w:ascii="Times New Roman" w:hAnsi="Times New Roman" w:cs="Times New Roman"/>
                                <w:b/>
                                <w:sz w:val="52"/>
                                <w:szCs w:val="52"/>
                              </w:rPr>
                            </w:pPr>
                          </w:p>
                          <w:p w:rsidR="00175A6C" w:rsidRDefault="00175A6C" w:rsidP="00175A6C">
                            <w:pPr>
                              <w:jc w:val="center"/>
                              <w:rPr>
                                <w:rFonts w:ascii="Times New Roman" w:hAnsi="Times New Roman" w:cs="Times New Roman"/>
                                <w:b/>
                                <w:sz w:val="52"/>
                                <w:szCs w:val="52"/>
                              </w:rPr>
                            </w:pPr>
                          </w:p>
                          <w:p w:rsidR="00175A6C" w:rsidRDefault="00175A6C" w:rsidP="00175A6C">
                            <w:pPr>
                              <w:jc w:val="center"/>
                              <w:rPr>
                                <w:rFonts w:ascii="Times New Roman" w:hAnsi="Times New Roman" w:cs="Times New Roman"/>
                                <w:b/>
                                <w:sz w:val="52"/>
                                <w:szCs w:val="52"/>
                              </w:rPr>
                            </w:pPr>
                          </w:p>
                          <w:p w:rsidR="00175A6C" w:rsidRDefault="00175A6C" w:rsidP="00175A6C">
                            <w:pPr>
                              <w:jc w:val="center"/>
                              <w:rPr>
                                <w:rFonts w:ascii="Times New Roman" w:hAnsi="Times New Roman" w:cs="Times New Roman"/>
                                <w:b/>
                                <w:sz w:val="52"/>
                                <w:szCs w:val="52"/>
                              </w:rPr>
                            </w:pPr>
                          </w:p>
                          <w:p w:rsidR="00175A6C" w:rsidRPr="00F10722" w:rsidRDefault="00175A6C" w:rsidP="00175A6C">
                            <w:pPr>
                              <w:jc w:val="center"/>
                              <w:rPr>
                                <w:rFonts w:ascii="Times New Roman" w:hAnsi="Times New Roman" w:cs="Times New Roman"/>
                                <w:b/>
                                <w:sz w:val="52"/>
                                <w:szCs w:val="52"/>
                              </w:rPr>
                            </w:pPr>
                            <w:r w:rsidRPr="00F10722">
                              <w:rPr>
                                <w:rFonts w:ascii="Times New Roman" w:hAnsi="Times New Roman" w:cs="Times New Roman"/>
                                <w:b/>
                                <w:sz w:val="52"/>
                                <w:szCs w:val="52"/>
                              </w:rPr>
                              <w:t>Teacher, Parent</w:t>
                            </w:r>
                            <w:r>
                              <w:rPr>
                                <w:rFonts w:ascii="Times New Roman" w:hAnsi="Times New Roman" w:cs="Times New Roman"/>
                                <w:b/>
                                <w:sz w:val="52"/>
                                <w:szCs w:val="52"/>
                              </w:rPr>
                              <w:t>,</w:t>
                            </w:r>
                            <w:r w:rsidRPr="00F10722">
                              <w:rPr>
                                <w:rFonts w:ascii="Times New Roman" w:hAnsi="Times New Roman" w:cs="Times New Roman"/>
                                <w:b/>
                                <w:sz w:val="52"/>
                                <w:szCs w:val="52"/>
                              </w:rPr>
                              <w:t xml:space="preserve"> and Student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17.95pt;margin-top:-8.95pt;width:549pt;height:10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HaI5ICAAC1BQAADgAAAGRycy9lMm9Eb2MueG1srFRNTxsxEL1X6n+wfC+bhK8SsUEpiKoSAlSo&#10;ODtem6zwelzbSTb99Tx7NyFQLlS97Nozb76eZ+b0rG0MWyofarIlH+4NOFNWUlXbx5L/ur/88pWz&#10;EIWthCGrSr5WgZ9NPn86XbmxGtGcTKU8gxMbxitX8nmMblwUQc5VI8IeOWWh1OQbEXH1j0XlxQre&#10;G1OMBoOjYkW+cp6kCgHSi07JJ9m/1krGG62DisyUHLnF/PX5O0vfYnIqxo9euHkt+zTEP2TRiNoi&#10;6NbVhYiCLXz9l6umlp4C6bgnqSlI61qqXAOqGQ7eVHM3F07lWkBOcFuawv9zK6+Xt57VVclHx5xZ&#10;0eCN7lUb2TdqGUTgZ+XCGLA7B2BsIcc7b+QBwlR2q32T/iiIQQ+m11t2kzcJ4dHJ8Wh/AJWE7mR4&#10;cDDABf6LF3PnQ/yuqGHpUHKP58usiuVViB10A0nRApm6uqyNyZfUMurceLYUeGwTc5Jw/gplLFsh&#10;lf3DQXb8Spdcb+1nRsinPr0dFPwZm8Kp3Fx9Womijop8imujEsbYn0qD3MzIOzkKKZXd5pnRCaVR&#10;0UcMe/xLVh8x7uqARY5MNm6Nm9qS71h6TW31tKFWd3i84U7d6RjbWdu3zoyqNTrHUzd7wcnLGkRf&#10;iRBvhcewoSOwQOINPtoQXof6E2dz8n/ekyc8ZgBazlYY3pKH3wvhFWfmh8V05O7CtOfLweHxCDH8&#10;rma2q7GL5pzQMkOsKifzMeGj2Ry1p+YBe2aaokIlrETsksfN8Tx2KwV7SqrpNIMw307EK3vnZHKd&#10;6E0Ndt8+CO/6Bo+YjWvajLkYv+nzDpssLU0XkXSdhyAR3LHaE4/dkMeo32Np+ezeM+pl206eAQAA&#10;//8DAFBLAwQUAAYACAAAACEAkQ9Uvd0AAAANAQAADwAAAGRycy9kb3ducmV2LnhtbEyPwU7DMAyG&#10;70i8Q2QkblvaAqMrTSdAgwsnBuLsNVkS0SRVknXl7fFOcPss//r9ud3MbmCTiskGL6BcFsCU74O0&#10;Xgv4/HhZ1MBSRi9xCF4J+FEJNt3lRYuNDCf/rqZd1oxKfGpQgMl5bDhPvVEO0zKMytPuEKLDTGPU&#10;XEY8UbkbeFUUK+7QerpgcFTPRvXfu6MTsH3Sa93XGM22ltZO89fhTb8KcX01Pz4Ay2rOf2E465M6&#10;dOS0D0cvExsELG7u1hQlKO8JzoliVZXA9kS3FRHvWv7/i+4XAAD//wMAUEsBAi0AFAAGAAgAAAAh&#10;AOSZw8D7AAAA4QEAABMAAAAAAAAAAAAAAAAAAAAAAFtDb250ZW50X1R5cGVzXS54bWxQSwECLQAU&#10;AAYACAAAACEAI7Jq4dcAAACUAQAACwAAAAAAAAAAAAAAAAAsAQAAX3JlbHMvLnJlbHNQSwECLQAU&#10;AAYACAAAACEALQHaI5ICAAC1BQAADgAAAAAAAAAAAAAAAAAsAgAAZHJzL2Uyb0RvYy54bWxQSwEC&#10;LQAUAAYACAAAACEAkQ9Uvd0AAAANAQAADwAAAAAAAAAAAAAAAADqBAAAZHJzL2Rvd25yZXYueG1s&#10;UEsFBgAAAAAEAAQA8wAAAPQFAAAAAA==&#10;" fillcolor="white [3201]" strokeweight=".5pt">
                <v:textbox>
                  <w:txbxContent>
                    <w:p w:rsidR="00175A6C" w:rsidRDefault="00175A6C" w:rsidP="00175A6C">
                      <w:pPr>
                        <w:jc w:val="center"/>
                        <w:rPr>
                          <w:rFonts w:ascii="Times New Roman" w:hAnsi="Times New Roman" w:cs="Times New Roman"/>
                          <w:b/>
                          <w:sz w:val="52"/>
                          <w:szCs w:val="52"/>
                        </w:rPr>
                      </w:pPr>
                    </w:p>
                    <w:p w:rsidR="00175A6C" w:rsidRDefault="00175A6C" w:rsidP="00175A6C">
                      <w:pPr>
                        <w:jc w:val="center"/>
                        <w:rPr>
                          <w:rFonts w:ascii="Times New Roman" w:hAnsi="Times New Roman" w:cs="Times New Roman"/>
                          <w:b/>
                          <w:sz w:val="52"/>
                          <w:szCs w:val="52"/>
                        </w:rPr>
                      </w:pPr>
                    </w:p>
                    <w:p w:rsidR="00175A6C" w:rsidRDefault="00175A6C" w:rsidP="00175A6C">
                      <w:pPr>
                        <w:jc w:val="center"/>
                        <w:rPr>
                          <w:rFonts w:ascii="Times New Roman" w:hAnsi="Times New Roman" w:cs="Times New Roman"/>
                          <w:b/>
                          <w:sz w:val="52"/>
                          <w:szCs w:val="52"/>
                        </w:rPr>
                      </w:pPr>
                    </w:p>
                    <w:p w:rsidR="00175A6C" w:rsidRDefault="00175A6C" w:rsidP="00175A6C">
                      <w:pPr>
                        <w:jc w:val="center"/>
                        <w:rPr>
                          <w:rFonts w:ascii="Times New Roman" w:hAnsi="Times New Roman" w:cs="Times New Roman"/>
                          <w:b/>
                          <w:sz w:val="52"/>
                          <w:szCs w:val="52"/>
                        </w:rPr>
                      </w:pPr>
                    </w:p>
                    <w:p w:rsidR="00175A6C" w:rsidRDefault="00175A6C" w:rsidP="00175A6C">
                      <w:pPr>
                        <w:jc w:val="center"/>
                        <w:rPr>
                          <w:rFonts w:ascii="Times New Roman" w:hAnsi="Times New Roman" w:cs="Times New Roman"/>
                          <w:b/>
                          <w:sz w:val="52"/>
                          <w:szCs w:val="52"/>
                        </w:rPr>
                      </w:pPr>
                    </w:p>
                    <w:p w:rsidR="00175A6C" w:rsidRDefault="00175A6C" w:rsidP="00175A6C">
                      <w:pPr>
                        <w:jc w:val="center"/>
                        <w:rPr>
                          <w:rFonts w:ascii="Times New Roman" w:hAnsi="Times New Roman" w:cs="Times New Roman"/>
                          <w:b/>
                          <w:sz w:val="52"/>
                          <w:szCs w:val="52"/>
                        </w:rPr>
                      </w:pPr>
                    </w:p>
                    <w:p w:rsidR="00175A6C" w:rsidRPr="00F10722" w:rsidRDefault="00175A6C" w:rsidP="00175A6C">
                      <w:pPr>
                        <w:jc w:val="center"/>
                        <w:rPr>
                          <w:rFonts w:ascii="Times New Roman" w:hAnsi="Times New Roman" w:cs="Times New Roman"/>
                          <w:b/>
                          <w:sz w:val="52"/>
                          <w:szCs w:val="52"/>
                        </w:rPr>
                      </w:pPr>
                      <w:r w:rsidRPr="00F10722">
                        <w:rPr>
                          <w:rFonts w:ascii="Times New Roman" w:hAnsi="Times New Roman" w:cs="Times New Roman"/>
                          <w:b/>
                          <w:sz w:val="52"/>
                          <w:szCs w:val="52"/>
                        </w:rPr>
                        <w:t>Teacher, Parent</w:t>
                      </w:r>
                      <w:r>
                        <w:rPr>
                          <w:rFonts w:ascii="Times New Roman" w:hAnsi="Times New Roman" w:cs="Times New Roman"/>
                          <w:b/>
                          <w:sz w:val="52"/>
                          <w:szCs w:val="52"/>
                        </w:rPr>
                        <w:t>,</w:t>
                      </w:r>
                      <w:r w:rsidRPr="00F10722">
                        <w:rPr>
                          <w:rFonts w:ascii="Times New Roman" w:hAnsi="Times New Roman" w:cs="Times New Roman"/>
                          <w:b/>
                          <w:sz w:val="52"/>
                          <w:szCs w:val="52"/>
                        </w:rPr>
                        <w:t xml:space="preserve"> and Student Resources</w:t>
                      </w:r>
                    </w:p>
                  </w:txbxContent>
                </v:textbox>
                <w10:wrap anchorx="margin"/>
              </v:shape>
            </w:pict>
          </mc:Fallback>
        </mc:AlternateContent>
      </w: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rPr>
          <w:rFonts w:ascii="Times New Roman" w:hAnsi="Times New Roman" w:cs="Times New Roman"/>
          <w:b/>
          <w:noProof/>
          <w:sz w:val="28"/>
          <w:szCs w:val="28"/>
        </w:rPr>
      </w:pPr>
    </w:p>
    <w:p w:rsidR="00175A6C" w:rsidRDefault="00175A6C" w:rsidP="00175A6C">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2B099724" wp14:editId="29F7F880">
            <wp:extent cx="450850" cy="38417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850" cy="384175"/>
                    </a:xfrm>
                    <a:prstGeom prst="rect">
                      <a:avLst/>
                    </a:prstGeom>
                    <a:noFill/>
                  </pic:spPr>
                </pic:pic>
              </a:graphicData>
            </a:graphic>
          </wp:inline>
        </w:drawing>
      </w:r>
      <w:r>
        <w:rPr>
          <w:rFonts w:ascii="Times New Roman" w:hAnsi="Times New Roman" w:cs="Times New Roman"/>
          <w:b/>
          <w:sz w:val="28"/>
          <w:szCs w:val="28"/>
        </w:rPr>
        <w:t xml:space="preserve">                                      </w:t>
      </w:r>
      <w:r w:rsidRPr="00B712FF">
        <w:rPr>
          <w:rFonts w:ascii="Times New Roman" w:hAnsi="Times New Roman" w:cs="Times New Roman"/>
          <w:b/>
          <w:sz w:val="28"/>
          <w:szCs w:val="28"/>
        </w:rPr>
        <w:t xml:space="preserve">Penn Manor School </w:t>
      </w:r>
      <w:proofErr w:type="gramStart"/>
      <w:r w:rsidRPr="00B712FF">
        <w:rPr>
          <w:rFonts w:ascii="Times New Roman" w:hAnsi="Times New Roman" w:cs="Times New Roman"/>
          <w:b/>
          <w:sz w:val="28"/>
          <w:szCs w:val="28"/>
        </w:rPr>
        <w:t>District</w:t>
      </w:r>
      <w:r>
        <w:rPr>
          <w:rFonts w:ascii="Times New Roman" w:hAnsi="Times New Roman" w:cs="Times New Roman"/>
          <w:b/>
          <w:sz w:val="28"/>
          <w:szCs w:val="28"/>
        </w:rPr>
        <w:t xml:space="preserve">                                       </w:t>
      </w:r>
      <w:proofErr w:type="gramEnd"/>
      <w:r>
        <w:rPr>
          <w:rFonts w:ascii="Times New Roman" w:hAnsi="Times New Roman" w:cs="Times New Roman"/>
          <w:b/>
          <w:noProof/>
          <w:sz w:val="28"/>
          <w:szCs w:val="28"/>
        </w:rPr>
        <w:drawing>
          <wp:inline distT="0" distB="0" distL="0" distR="0" wp14:anchorId="290517B9" wp14:editId="436BEA26">
            <wp:extent cx="450850" cy="38417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850" cy="384175"/>
                    </a:xfrm>
                    <a:prstGeom prst="rect">
                      <a:avLst/>
                    </a:prstGeom>
                    <a:noFill/>
                  </pic:spPr>
                </pic:pic>
              </a:graphicData>
            </a:graphic>
          </wp:inline>
        </w:drawing>
      </w:r>
    </w:p>
    <w:p w:rsidR="00175A6C" w:rsidRDefault="00175A6C" w:rsidP="00175A6C">
      <w:pPr>
        <w:jc w:val="center"/>
        <w:rPr>
          <w:rFonts w:ascii="Times New Roman" w:hAnsi="Times New Roman" w:cs="Times New Roman"/>
          <w:b/>
          <w:sz w:val="28"/>
          <w:szCs w:val="28"/>
        </w:rPr>
      </w:pPr>
      <w:r>
        <w:rPr>
          <w:rFonts w:ascii="Times New Roman" w:hAnsi="Times New Roman" w:cs="Times New Roman"/>
          <w:b/>
          <w:sz w:val="28"/>
          <w:szCs w:val="28"/>
        </w:rPr>
        <w:t xml:space="preserve">Fact Sheet: Self-Injurious Behaviors (SIB) </w:t>
      </w:r>
    </w:p>
    <w:p w:rsidR="00175A6C" w:rsidRPr="0004231C" w:rsidRDefault="00175A6C" w:rsidP="00175A6C">
      <w:pPr>
        <w:rPr>
          <w:rFonts w:ascii="Times New Roman" w:hAnsi="Times New Roman" w:cs="Times New Roman"/>
          <w:b/>
          <w:sz w:val="20"/>
          <w:szCs w:val="20"/>
        </w:rPr>
      </w:pPr>
    </w:p>
    <w:p w:rsidR="00175A6C" w:rsidRDefault="00175A6C" w:rsidP="00175A6C">
      <w:pPr>
        <w:spacing w:after="0" w:line="276" w:lineRule="auto"/>
        <w:rPr>
          <w:rFonts w:ascii="Times New Roman" w:hAnsi="Times New Roman" w:cs="Times New Roman"/>
          <w:b/>
          <w:sz w:val="28"/>
          <w:szCs w:val="28"/>
        </w:rPr>
      </w:pPr>
      <w:r>
        <w:rPr>
          <w:rFonts w:ascii="Times New Roman" w:hAnsi="Times New Roman" w:cs="Times New Roman"/>
          <w:b/>
          <w:sz w:val="28"/>
          <w:szCs w:val="28"/>
        </w:rPr>
        <w:t>What is self-injury?</w:t>
      </w:r>
    </w:p>
    <w:p w:rsidR="00175A6C" w:rsidRPr="0004231C" w:rsidRDefault="00175A6C" w:rsidP="00175A6C">
      <w:pPr>
        <w:pStyle w:val="ListParagraph"/>
        <w:spacing w:after="0" w:line="276" w:lineRule="auto"/>
        <w:rPr>
          <w:rFonts w:ascii="Times New Roman" w:hAnsi="Times New Roman" w:cs="Times New Roman"/>
          <w:sz w:val="28"/>
          <w:szCs w:val="28"/>
        </w:rPr>
      </w:pPr>
    </w:p>
    <w:p w:rsidR="00175A6C" w:rsidRPr="00402A4A" w:rsidRDefault="00175A6C" w:rsidP="00175A6C">
      <w:pPr>
        <w:pStyle w:val="ListParagraph"/>
        <w:numPr>
          <w:ilvl w:val="0"/>
          <w:numId w:val="1"/>
        </w:numPr>
        <w:spacing w:after="0" w:line="240" w:lineRule="auto"/>
        <w:rPr>
          <w:rFonts w:ascii="Times New Roman" w:hAnsi="Times New Roman" w:cs="Times New Roman"/>
          <w:sz w:val="28"/>
          <w:szCs w:val="28"/>
        </w:rPr>
      </w:pPr>
      <w:r w:rsidRPr="0004231C">
        <w:rPr>
          <w:rFonts w:ascii="Times New Roman" w:hAnsi="Times New Roman" w:cs="Times New Roman"/>
          <w:sz w:val="24"/>
          <w:szCs w:val="24"/>
        </w:rPr>
        <w:t>Self-injury, also known as cutting or self-mutilation, occurs when someone intentionally and repeatedly harms herself/himself. The method most frequently used is cutting, but other behaviors include burning, scratching, picking, punching, or drinking something harmful, such as bleach or detergent</w:t>
      </w:r>
      <w:r w:rsidRPr="00402A4A">
        <w:rPr>
          <w:rFonts w:ascii="Times New Roman" w:hAnsi="Times New Roman" w:cs="Times New Roman"/>
          <w:sz w:val="28"/>
          <w:szCs w:val="28"/>
        </w:rPr>
        <w:t>.</w:t>
      </w:r>
    </w:p>
    <w:p w:rsidR="00175A6C" w:rsidRDefault="00175A6C" w:rsidP="00175A6C">
      <w:pPr>
        <w:spacing w:after="0" w:line="240" w:lineRule="auto"/>
        <w:rPr>
          <w:rFonts w:ascii="Times New Roman" w:hAnsi="Times New Roman" w:cs="Times New Roman"/>
          <w:b/>
          <w:sz w:val="28"/>
          <w:szCs w:val="28"/>
        </w:rPr>
      </w:pPr>
    </w:p>
    <w:p w:rsidR="00175A6C" w:rsidRDefault="00175A6C" w:rsidP="00175A6C">
      <w:pPr>
        <w:spacing w:after="0" w:line="276" w:lineRule="auto"/>
        <w:rPr>
          <w:rFonts w:ascii="Times New Roman" w:hAnsi="Times New Roman" w:cs="Times New Roman"/>
          <w:b/>
          <w:sz w:val="28"/>
          <w:szCs w:val="28"/>
        </w:rPr>
      </w:pPr>
      <w:r>
        <w:rPr>
          <w:rFonts w:ascii="Times New Roman" w:hAnsi="Times New Roman" w:cs="Times New Roman"/>
          <w:b/>
          <w:sz w:val="28"/>
          <w:szCs w:val="28"/>
        </w:rPr>
        <w:t>Who does this?</w:t>
      </w:r>
    </w:p>
    <w:p w:rsidR="00175A6C" w:rsidRDefault="00175A6C" w:rsidP="00175A6C">
      <w:pPr>
        <w:spacing w:after="0" w:line="276" w:lineRule="auto"/>
        <w:rPr>
          <w:rFonts w:ascii="Times New Roman" w:hAnsi="Times New Roman" w:cs="Times New Roman"/>
          <w:b/>
          <w:sz w:val="28"/>
          <w:szCs w:val="28"/>
        </w:rPr>
      </w:pPr>
    </w:p>
    <w:p w:rsidR="00175A6C" w:rsidRPr="0004231C" w:rsidRDefault="00175A6C" w:rsidP="00175A6C">
      <w:pPr>
        <w:pStyle w:val="ListParagraph"/>
        <w:numPr>
          <w:ilvl w:val="0"/>
          <w:numId w:val="1"/>
        </w:numPr>
        <w:spacing w:after="0" w:line="240" w:lineRule="auto"/>
        <w:rPr>
          <w:rFonts w:ascii="Times New Roman" w:hAnsi="Times New Roman" w:cs="Times New Roman"/>
          <w:sz w:val="24"/>
          <w:szCs w:val="24"/>
        </w:rPr>
      </w:pPr>
      <w:r w:rsidRPr="0004231C">
        <w:rPr>
          <w:rFonts w:ascii="Times New Roman" w:hAnsi="Times New Roman" w:cs="Times New Roman"/>
          <w:sz w:val="24"/>
          <w:szCs w:val="24"/>
        </w:rPr>
        <w:t xml:space="preserve">It is estimated that about two million people in the U. S. injure themselves in some way through one of the methods mentioned above. The majority are teenagers or young adults of all races and social status. However, young women surpass the number of young men who chose to self-injure. </w:t>
      </w:r>
    </w:p>
    <w:p w:rsidR="00175A6C" w:rsidRPr="0004231C" w:rsidRDefault="00175A6C" w:rsidP="00175A6C">
      <w:pPr>
        <w:spacing w:after="0"/>
        <w:rPr>
          <w:rFonts w:ascii="Times New Roman" w:hAnsi="Times New Roman" w:cs="Times New Roman"/>
          <w:sz w:val="20"/>
          <w:szCs w:val="20"/>
        </w:rPr>
      </w:pPr>
    </w:p>
    <w:p w:rsidR="00175A6C" w:rsidRDefault="00175A6C" w:rsidP="00175A6C">
      <w:pPr>
        <w:spacing w:after="0"/>
        <w:rPr>
          <w:rFonts w:ascii="Times New Roman" w:hAnsi="Times New Roman" w:cs="Times New Roman"/>
          <w:b/>
          <w:sz w:val="28"/>
          <w:szCs w:val="28"/>
        </w:rPr>
      </w:pPr>
      <w:r w:rsidRPr="0004231C">
        <w:rPr>
          <w:rFonts w:ascii="Times New Roman" w:hAnsi="Times New Roman" w:cs="Times New Roman"/>
          <w:b/>
          <w:sz w:val="28"/>
          <w:szCs w:val="28"/>
        </w:rPr>
        <w:t>Why</w:t>
      </w:r>
      <w:r>
        <w:rPr>
          <w:rFonts w:ascii="Times New Roman" w:hAnsi="Times New Roman" w:cs="Times New Roman"/>
          <w:b/>
          <w:sz w:val="28"/>
          <w:szCs w:val="28"/>
        </w:rPr>
        <w:t xml:space="preserve"> do they do this</w:t>
      </w:r>
      <w:r w:rsidRPr="0004231C">
        <w:rPr>
          <w:rFonts w:ascii="Times New Roman" w:hAnsi="Times New Roman" w:cs="Times New Roman"/>
          <w:b/>
          <w:sz w:val="28"/>
          <w:szCs w:val="28"/>
        </w:rPr>
        <w:t>?</w:t>
      </w:r>
    </w:p>
    <w:p w:rsidR="00175A6C" w:rsidRPr="0004231C" w:rsidRDefault="00175A6C" w:rsidP="00175A6C">
      <w:pPr>
        <w:spacing w:after="0"/>
        <w:rPr>
          <w:rFonts w:ascii="Times New Roman" w:hAnsi="Times New Roman" w:cs="Times New Roman"/>
          <w:b/>
          <w:sz w:val="28"/>
          <w:szCs w:val="28"/>
        </w:rPr>
      </w:pPr>
    </w:p>
    <w:p w:rsidR="00175A6C" w:rsidRPr="0004231C" w:rsidRDefault="00175A6C" w:rsidP="00175A6C">
      <w:pPr>
        <w:pStyle w:val="ListParagraph"/>
        <w:numPr>
          <w:ilvl w:val="0"/>
          <w:numId w:val="1"/>
        </w:numPr>
        <w:spacing w:line="240" w:lineRule="auto"/>
        <w:rPr>
          <w:rFonts w:ascii="Times New Roman" w:hAnsi="Times New Roman" w:cs="Times New Roman"/>
          <w:sz w:val="24"/>
          <w:szCs w:val="24"/>
        </w:rPr>
      </w:pPr>
      <w:r w:rsidRPr="0004231C">
        <w:rPr>
          <w:rFonts w:ascii="Times New Roman" w:hAnsi="Times New Roman" w:cs="Times New Roman"/>
          <w:sz w:val="24"/>
          <w:szCs w:val="24"/>
        </w:rPr>
        <w:t>People have indicated that they hurt themselves to express emotional pain or feelings that they cannot express in words.</w:t>
      </w:r>
    </w:p>
    <w:p w:rsidR="00175A6C" w:rsidRPr="0004231C" w:rsidRDefault="00175A6C" w:rsidP="00175A6C">
      <w:pPr>
        <w:pStyle w:val="ListParagraph"/>
        <w:spacing w:line="240" w:lineRule="auto"/>
        <w:rPr>
          <w:rFonts w:ascii="Times New Roman" w:hAnsi="Times New Roman" w:cs="Times New Roman"/>
          <w:sz w:val="24"/>
          <w:szCs w:val="24"/>
        </w:rPr>
      </w:pPr>
    </w:p>
    <w:p w:rsidR="00175A6C" w:rsidRPr="0004231C" w:rsidRDefault="00175A6C" w:rsidP="00175A6C">
      <w:pPr>
        <w:pStyle w:val="ListParagraph"/>
        <w:numPr>
          <w:ilvl w:val="0"/>
          <w:numId w:val="1"/>
        </w:numPr>
        <w:spacing w:line="240" w:lineRule="auto"/>
        <w:rPr>
          <w:rFonts w:ascii="Times New Roman" w:hAnsi="Times New Roman" w:cs="Times New Roman"/>
          <w:sz w:val="24"/>
          <w:szCs w:val="24"/>
        </w:rPr>
      </w:pPr>
      <w:r w:rsidRPr="0004231C">
        <w:rPr>
          <w:rFonts w:ascii="Times New Roman" w:hAnsi="Times New Roman" w:cs="Times New Roman"/>
          <w:sz w:val="24"/>
          <w:szCs w:val="24"/>
        </w:rPr>
        <w:t>It is a way to have control over your body when a person feels they cannot control anything else in their life. Many people who cut themselves may also have an eating disorder.</w:t>
      </w:r>
    </w:p>
    <w:p w:rsidR="00175A6C" w:rsidRPr="0004231C" w:rsidRDefault="00175A6C" w:rsidP="00175A6C">
      <w:pPr>
        <w:pStyle w:val="ListParagraph"/>
        <w:spacing w:line="240" w:lineRule="auto"/>
        <w:rPr>
          <w:rFonts w:ascii="Times New Roman" w:hAnsi="Times New Roman" w:cs="Times New Roman"/>
          <w:sz w:val="24"/>
          <w:szCs w:val="24"/>
        </w:rPr>
      </w:pPr>
    </w:p>
    <w:p w:rsidR="00175A6C" w:rsidRPr="0004231C" w:rsidRDefault="00175A6C" w:rsidP="00175A6C">
      <w:pPr>
        <w:pStyle w:val="ListParagraph"/>
        <w:numPr>
          <w:ilvl w:val="0"/>
          <w:numId w:val="1"/>
        </w:numPr>
        <w:spacing w:line="240" w:lineRule="auto"/>
        <w:rPr>
          <w:rFonts w:ascii="Times New Roman" w:hAnsi="Times New Roman" w:cs="Times New Roman"/>
          <w:sz w:val="24"/>
          <w:szCs w:val="24"/>
        </w:rPr>
      </w:pPr>
      <w:r w:rsidRPr="0004231C">
        <w:rPr>
          <w:rFonts w:ascii="Times New Roman" w:hAnsi="Times New Roman" w:cs="Times New Roman"/>
          <w:sz w:val="24"/>
          <w:szCs w:val="24"/>
        </w:rPr>
        <w:t xml:space="preserve">Although they are not attempting suicide, sometimes they cause an injury they are unable to control and die accidentally. </w:t>
      </w:r>
    </w:p>
    <w:p w:rsidR="00175A6C" w:rsidRPr="00ED2054" w:rsidRDefault="00175A6C" w:rsidP="00175A6C">
      <w:pPr>
        <w:pStyle w:val="ListParagraph"/>
        <w:rPr>
          <w:rFonts w:ascii="Times New Roman" w:hAnsi="Times New Roman" w:cs="Times New Roman"/>
          <w:sz w:val="28"/>
          <w:szCs w:val="28"/>
        </w:rPr>
      </w:pPr>
    </w:p>
    <w:p w:rsidR="00175A6C" w:rsidRPr="0004231C" w:rsidRDefault="00175A6C" w:rsidP="00175A6C">
      <w:pPr>
        <w:rPr>
          <w:rFonts w:ascii="Times New Roman" w:hAnsi="Times New Roman" w:cs="Times New Roman"/>
          <w:b/>
          <w:sz w:val="28"/>
          <w:szCs w:val="28"/>
        </w:rPr>
      </w:pPr>
      <w:r w:rsidRPr="0004231C">
        <w:rPr>
          <w:rFonts w:ascii="Times New Roman" w:hAnsi="Times New Roman" w:cs="Times New Roman"/>
          <w:b/>
          <w:sz w:val="28"/>
          <w:szCs w:val="28"/>
        </w:rPr>
        <w:t>How can I help a friend who self-injures?</w:t>
      </w:r>
    </w:p>
    <w:p w:rsidR="00175A6C" w:rsidRPr="0004231C" w:rsidRDefault="00175A6C" w:rsidP="00175A6C">
      <w:pPr>
        <w:pStyle w:val="ListParagraph"/>
        <w:numPr>
          <w:ilvl w:val="0"/>
          <w:numId w:val="2"/>
        </w:numPr>
        <w:spacing w:line="240" w:lineRule="auto"/>
        <w:rPr>
          <w:rFonts w:ascii="Times New Roman" w:hAnsi="Times New Roman" w:cs="Times New Roman"/>
          <w:sz w:val="24"/>
          <w:szCs w:val="24"/>
        </w:rPr>
      </w:pPr>
      <w:r w:rsidRPr="0004231C">
        <w:rPr>
          <w:rFonts w:ascii="Times New Roman" w:hAnsi="Times New Roman" w:cs="Times New Roman"/>
          <w:sz w:val="24"/>
          <w:szCs w:val="24"/>
        </w:rPr>
        <w:t xml:space="preserve">Ask your friend about it. If your friend is hurting emotionally, she/he may be relieved to have someone mention it so they can talk about. If a person is not involved in self-injury, they are not going to start because you asked them about it. </w:t>
      </w:r>
    </w:p>
    <w:p w:rsidR="00175A6C" w:rsidRPr="0004231C" w:rsidRDefault="00175A6C" w:rsidP="00175A6C">
      <w:pPr>
        <w:pStyle w:val="ListParagraph"/>
        <w:spacing w:line="240" w:lineRule="auto"/>
        <w:rPr>
          <w:rFonts w:ascii="Times New Roman" w:hAnsi="Times New Roman" w:cs="Times New Roman"/>
          <w:sz w:val="24"/>
          <w:szCs w:val="24"/>
        </w:rPr>
      </w:pPr>
    </w:p>
    <w:p w:rsidR="00175A6C" w:rsidRDefault="00175A6C" w:rsidP="00175A6C">
      <w:pPr>
        <w:pStyle w:val="ListParagraph"/>
        <w:numPr>
          <w:ilvl w:val="0"/>
          <w:numId w:val="2"/>
        </w:numPr>
        <w:spacing w:line="276" w:lineRule="auto"/>
        <w:rPr>
          <w:rFonts w:ascii="Times New Roman" w:hAnsi="Times New Roman" w:cs="Times New Roman"/>
          <w:sz w:val="24"/>
          <w:szCs w:val="24"/>
        </w:rPr>
      </w:pPr>
      <w:r w:rsidRPr="0004231C">
        <w:rPr>
          <w:rFonts w:ascii="Times New Roman" w:hAnsi="Times New Roman" w:cs="Times New Roman"/>
          <w:sz w:val="24"/>
          <w:szCs w:val="24"/>
        </w:rPr>
        <w:t xml:space="preserve">Offer options, but don’t tell them what they should to. If they are harming themselves because they are trying to have control over their life, you will not be able to take control over the situation. Help your friend find ways to get the help they need by talking to a parent, teacher, school counselor or mental health professional. This may be the best thing you can do for her/him. </w:t>
      </w:r>
    </w:p>
    <w:p w:rsidR="00175A6C" w:rsidRDefault="00175A6C" w:rsidP="00175A6C">
      <w:pPr>
        <w:jc w:val="center"/>
        <w:rPr>
          <w:rFonts w:ascii="Times New Roman" w:hAnsi="Times New Roman" w:cs="Times New Roman"/>
          <w:b/>
          <w:sz w:val="28"/>
          <w:szCs w:val="28"/>
        </w:rPr>
      </w:pPr>
    </w:p>
    <w:p w:rsidR="00175A6C" w:rsidRDefault="00175A6C" w:rsidP="00175A6C">
      <w:pPr>
        <w:jc w:val="center"/>
        <w:rPr>
          <w:rFonts w:ascii="Times New Roman" w:hAnsi="Times New Roman" w:cs="Times New Roman"/>
          <w:b/>
          <w:sz w:val="28"/>
          <w:szCs w:val="28"/>
        </w:rPr>
      </w:pPr>
    </w:p>
    <w:p w:rsidR="00175A6C" w:rsidRDefault="00175A6C" w:rsidP="00175A6C">
      <w:pPr>
        <w:jc w:val="center"/>
        <w:rPr>
          <w:rFonts w:ascii="Times New Roman" w:hAnsi="Times New Roman" w:cs="Times New Roman"/>
          <w:b/>
          <w:sz w:val="28"/>
          <w:szCs w:val="28"/>
        </w:rPr>
      </w:pPr>
    </w:p>
    <w:p w:rsidR="00175A6C" w:rsidRDefault="00175A6C" w:rsidP="00175A6C">
      <w:pPr>
        <w:jc w:val="center"/>
        <w:rPr>
          <w:rFonts w:ascii="Times New Roman" w:hAnsi="Times New Roman" w:cs="Times New Roman"/>
          <w:sz w:val="24"/>
          <w:szCs w:val="24"/>
        </w:rPr>
      </w:pPr>
      <w:bookmarkStart w:id="0" w:name="_GoBack"/>
      <w:bookmarkEnd w:id="0"/>
      <w:r>
        <w:rPr>
          <w:rFonts w:ascii="Times New Roman" w:hAnsi="Times New Roman" w:cs="Times New Roman"/>
          <w:b/>
          <w:sz w:val="28"/>
          <w:szCs w:val="28"/>
        </w:rPr>
        <w:t>Fact Sheet: Self-Injurious Behaviors (SIB) cont’d.</w:t>
      </w:r>
    </w:p>
    <w:p w:rsidR="00175A6C" w:rsidRPr="0004231C" w:rsidRDefault="00175A6C" w:rsidP="00175A6C">
      <w:pPr>
        <w:rPr>
          <w:rFonts w:ascii="Times New Roman" w:hAnsi="Times New Roman" w:cs="Times New Roman"/>
          <w:sz w:val="24"/>
          <w:szCs w:val="24"/>
        </w:rPr>
      </w:pPr>
    </w:p>
    <w:p w:rsidR="00175A6C" w:rsidRPr="0004231C" w:rsidRDefault="00175A6C" w:rsidP="00175A6C">
      <w:pPr>
        <w:pStyle w:val="ListParagraph"/>
        <w:numPr>
          <w:ilvl w:val="0"/>
          <w:numId w:val="2"/>
        </w:numPr>
        <w:spacing w:line="240" w:lineRule="auto"/>
        <w:rPr>
          <w:rFonts w:ascii="Times New Roman" w:hAnsi="Times New Roman" w:cs="Times New Roman"/>
          <w:sz w:val="24"/>
          <w:szCs w:val="24"/>
        </w:rPr>
      </w:pPr>
      <w:r w:rsidRPr="0004231C">
        <w:rPr>
          <w:rFonts w:ascii="Times New Roman" w:hAnsi="Times New Roman" w:cs="Times New Roman"/>
          <w:sz w:val="24"/>
          <w:szCs w:val="24"/>
        </w:rPr>
        <w:t>Seek support. While you may feel that you do not have the right to tell anyone else, your friend could be at risk for a serious injury. Encourage your friend to go with you to the school counselor. If they will not go, tell your school counselor or a trusted adult about your friend’s self-injury behavior. They can help you deal with the fear and stress that may occur because you are aware of the self-harm. Besides, they can provide you with information to help you.</w:t>
      </w:r>
    </w:p>
    <w:p w:rsidR="00175A6C" w:rsidRPr="0004231C" w:rsidRDefault="00175A6C" w:rsidP="00175A6C">
      <w:pPr>
        <w:pStyle w:val="ListParagraph"/>
        <w:spacing w:line="240" w:lineRule="auto"/>
        <w:rPr>
          <w:rFonts w:ascii="Times New Roman" w:hAnsi="Times New Roman" w:cs="Times New Roman"/>
          <w:sz w:val="24"/>
          <w:szCs w:val="24"/>
        </w:rPr>
      </w:pPr>
    </w:p>
    <w:p w:rsidR="00175A6C" w:rsidRPr="0004231C" w:rsidRDefault="00175A6C" w:rsidP="00175A6C">
      <w:pPr>
        <w:pStyle w:val="ListParagraph"/>
        <w:numPr>
          <w:ilvl w:val="0"/>
          <w:numId w:val="2"/>
        </w:numPr>
        <w:spacing w:line="240" w:lineRule="auto"/>
        <w:rPr>
          <w:rFonts w:ascii="Times New Roman" w:hAnsi="Times New Roman" w:cs="Times New Roman"/>
          <w:sz w:val="24"/>
          <w:szCs w:val="24"/>
        </w:rPr>
      </w:pPr>
      <w:r w:rsidRPr="0004231C">
        <w:rPr>
          <w:rFonts w:ascii="Times New Roman" w:hAnsi="Times New Roman" w:cs="Times New Roman"/>
          <w:sz w:val="24"/>
          <w:szCs w:val="24"/>
        </w:rPr>
        <w:t xml:space="preserve">Remember, you are not responsible for ending the self-abuse. Don’t make her/him provide to stop because they may just continue and hide it from you. You can’t make </w:t>
      </w:r>
      <w:proofErr w:type="gramStart"/>
      <w:r w:rsidRPr="0004231C">
        <w:rPr>
          <w:rFonts w:ascii="Times New Roman" w:hAnsi="Times New Roman" w:cs="Times New Roman"/>
          <w:sz w:val="24"/>
          <w:szCs w:val="24"/>
        </w:rPr>
        <w:t>your friend stop hurting themselves</w:t>
      </w:r>
      <w:proofErr w:type="gramEnd"/>
      <w:r w:rsidRPr="0004231C">
        <w:rPr>
          <w:rFonts w:ascii="Times New Roman" w:hAnsi="Times New Roman" w:cs="Times New Roman"/>
          <w:sz w:val="24"/>
          <w:szCs w:val="24"/>
        </w:rPr>
        <w:t xml:space="preserve"> or get professional help. The only sure thing you can do is </w:t>
      </w:r>
      <w:proofErr w:type="gramStart"/>
      <w:r w:rsidRPr="0004231C">
        <w:rPr>
          <w:rFonts w:ascii="Times New Roman" w:hAnsi="Times New Roman" w:cs="Times New Roman"/>
          <w:sz w:val="24"/>
          <w:szCs w:val="24"/>
        </w:rPr>
        <w:t>continue</w:t>
      </w:r>
      <w:proofErr w:type="gramEnd"/>
      <w:r w:rsidRPr="0004231C">
        <w:rPr>
          <w:rFonts w:ascii="Times New Roman" w:hAnsi="Times New Roman" w:cs="Times New Roman"/>
          <w:sz w:val="24"/>
          <w:szCs w:val="24"/>
        </w:rPr>
        <w:t xml:space="preserve"> being a good friend.</w:t>
      </w:r>
    </w:p>
    <w:p w:rsidR="00175A6C" w:rsidRDefault="00175A6C" w:rsidP="00175A6C">
      <w:pPr>
        <w:rPr>
          <w:rFonts w:ascii="Times New Roman" w:hAnsi="Times New Roman" w:cs="Times New Roman"/>
          <w:b/>
          <w:sz w:val="28"/>
          <w:szCs w:val="28"/>
        </w:rPr>
      </w:pPr>
    </w:p>
    <w:p w:rsidR="00175A6C" w:rsidRPr="0004231C" w:rsidRDefault="00175A6C" w:rsidP="00175A6C">
      <w:pPr>
        <w:rPr>
          <w:rFonts w:ascii="Times New Roman" w:hAnsi="Times New Roman" w:cs="Times New Roman"/>
          <w:b/>
          <w:sz w:val="28"/>
          <w:szCs w:val="28"/>
        </w:rPr>
      </w:pPr>
      <w:r w:rsidRPr="0004231C">
        <w:rPr>
          <w:rFonts w:ascii="Times New Roman" w:hAnsi="Times New Roman" w:cs="Times New Roman"/>
          <w:b/>
          <w:sz w:val="28"/>
          <w:szCs w:val="28"/>
        </w:rPr>
        <w:t>How can I help myself?</w:t>
      </w:r>
    </w:p>
    <w:p w:rsidR="00175A6C" w:rsidRPr="0004231C" w:rsidRDefault="00175A6C" w:rsidP="00175A6C">
      <w:pPr>
        <w:pStyle w:val="ListParagraph"/>
        <w:numPr>
          <w:ilvl w:val="0"/>
          <w:numId w:val="2"/>
        </w:numPr>
        <w:spacing w:line="240" w:lineRule="auto"/>
        <w:rPr>
          <w:rFonts w:ascii="Times New Roman" w:hAnsi="Times New Roman" w:cs="Times New Roman"/>
          <w:sz w:val="24"/>
          <w:szCs w:val="24"/>
        </w:rPr>
      </w:pPr>
      <w:r w:rsidRPr="0004231C">
        <w:rPr>
          <w:rFonts w:ascii="Times New Roman" w:hAnsi="Times New Roman" w:cs="Times New Roman"/>
          <w:sz w:val="24"/>
          <w:szCs w:val="24"/>
        </w:rPr>
        <w:t xml:space="preserve">Know that there is help available. There are treatments for people who injure themselves. To learn about it, speak with your school counselor or contact your local mental health association. Check out the S.A.F.E. Alternates website. </w:t>
      </w:r>
    </w:p>
    <w:p w:rsidR="00175A6C" w:rsidRPr="0004231C" w:rsidRDefault="00175A6C" w:rsidP="00175A6C">
      <w:pPr>
        <w:pStyle w:val="ListParagraph"/>
        <w:spacing w:line="240" w:lineRule="auto"/>
        <w:rPr>
          <w:rFonts w:ascii="Times New Roman" w:hAnsi="Times New Roman" w:cs="Times New Roman"/>
          <w:sz w:val="24"/>
          <w:szCs w:val="24"/>
        </w:rPr>
      </w:pPr>
    </w:p>
    <w:p w:rsidR="00175A6C" w:rsidRPr="0004231C" w:rsidRDefault="00175A6C" w:rsidP="00175A6C">
      <w:pPr>
        <w:pStyle w:val="ListParagraph"/>
        <w:numPr>
          <w:ilvl w:val="0"/>
          <w:numId w:val="2"/>
        </w:numPr>
        <w:spacing w:line="240" w:lineRule="auto"/>
        <w:rPr>
          <w:rFonts w:ascii="Times New Roman" w:hAnsi="Times New Roman" w:cs="Times New Roman"/>
          <w:sz w:val="24"/>
          <w:szCs w:val="24"/>
        </w:rPr>
      </w:pPr>
      <w:r w:rsidRPr="0004231C">
        <w:rPr>
          <w:rFonts w:ascii="Times New Roman" w:hAnsi="Times New Roman" w:cs="Times New Roman"/>
          <w:sz w:val="24"/>
          <w:szCs w:val="24"/>
        </w:rPr>
        <w:t>Know that you are not alone! Because there are many people who self-injure, there may be people around you who understand and can help.</w:t>
      </w:r>
    </w:p>
    <w:p w:rsidR="00175A6C" w:rsidRPr="0004231C" w:rsidRDefault="00175A6C" w:rsidP="00175A6C">
      <w:pPr>
        <w:pStyle w:val="ListParagraph"/>
        <w:spacing w:line="240" w:lineRule="auto"/>
        <w:rPr>
          <w:rFonts w:ascii="Times New Roman" w:hAnsi="Times New Roman" w:cs="Times New Roman"/>
          <w:sz w:val="24"/>
          <w:szCs w:val="24"/>
        </w:rPr>
      </w:pPr>
    </w:p>
    <w:p w:rsidR="00175A6C" w:rsidRPr="0004231C" w:rsidRDefault="00175A6C" w:rsidP="00175A6C">
      <w:pPr>
        <w:pStyle w:val="ListParagraph"/>
        <w:numPr>
          <w:ilvl w:val="0"/>
          <w:numId w:val="2"/>
        </w:numPr>
        <w:spacing w:line="240" w:lineRule="auto"/>
        <w:rPr>
          <w:rFonts w:ascii="Times New Roman" w:hAnsi="Times New Roman" w:cs="Times New Roman"/>
          <w:sz w:val="24"/>
          <w:szCs w:val="24"/>
        </w:rPr>
      </w:pPr>
      <w:r w:rsidRPr="0004231C">
        <w:rPr>
          <w:rFonts w:ascii="Times New Roman" w:hAnsi="Times New Roman" w:cs="Times New Roman"/>
          <w:sz w:val="24"/>
          <w:szCs w:val="24"/>
        </w:rPr>
        <w:t>Know that you can get better! This may be a difficult time in your life, but there are people around you who care and can help you find see beyond this time.</w:t>
      </w:r>
    </w:p>
    <w:p w:rsidR="00175A6C" w:rsidRPr="0004231C" w:rsidRDefault="00175A6C" w:rsidP="00175A6C">
      <w:pPr>
        <w:pStyle w:val="ListParagraph"/>
        <w:spacing w:line="240" w:lineRule="auto"/>
        <w:rPr>
          <w:rFonts w:ascii="Times New Roman" w:hAnsi="Times New Roman" w:cs="Times New Roman"/>
          <w:sz w:val="24"/>
          <w:szCs w:val="24"/>
        </w:rPr>
      </w:pPr>
    </w:p>
    <w:p w:rsidR="00175A6C" w:rsidRPr="0004231C" w:rsidRDefault="00175A6C" w:rsidP="00175A6C">
      <w:pPr>
        <w:pStyle w:val="ListParagraph"/>
        <w:numPr>
          <w:ilvl w:val="0"/>
          <w:numId w:val="2"/>
        </w:numPr>
        <w:spacing w:line="240" w:lineRule="auto"/>
        <w:rPr>
          <w:rFonts w:ascii="Times New Roman" w:hAnsi="Times New Roman" w:cs="Times New Roman"/>
          <w:sz w:val="24"/>
          <w:szCs w:val="24"/>
        </w:rPr>
      </w:pPr>
      <w:r w:rsidRPr="0004231C">
        <w:rPr>
          <w:rFonts w:ascii="Times New Roman" w:hAnsi="Times New Roman" w:cs="Times New Roman"/>
          <w:sz w:val="24"/>
          <w:szCs w:val="24"/>
        </w:rPr>
        <w:t xml:space="preserve">Get help right away! The longer you wait, the greater the problem will become and soon everyone will know about it. If you seek help sooner, rather than later, you will be able to live a life with better ways to solve your problems.    </w:t>
      </w:r>
    </w:p>
    <w:p w:rsidR="00175A6C" w:rsidRDefault="00175A6C" w:rsidP="00175A6C">
      <w:pPr>
        <w:rPr>
          <w:rFonts w:ascii="Times New Roman" w:hAnsi="Times New Roman" w:cs="Times New Roman"/>
          <w:b/>
          <w:sz w:val="24"/>
          <w:szCs w:val="24"/>
        </w:rPr>
      </w:pPr>
    </w:p>
    <w:p w:rsidR="00175A6C" w:rsidRPr="0004231C" w:rsidRDefault="00175A6C" w:rsidP="00175A6C">
      <w:pPr>
        <w:rPr>
          <w:rFonts w:ascii="Times New Roman" w:hAnsi="Times New Roman" w:cs="Times New Roman"/>
          <w:b/>
          <w:sz w:val="28"/>
          <w:szCs w:val="28"/>
        </w:rPr>
      </w:pPr>
      <w:r w:rsidRPr="0004231C">
        <w:rPr>
          <w:rFonts w:ascii="Times New Roman" w:hAnsi="Times New Roman" w:cs="Times New Roman"/>
          <w:b/>
          <w:sz w:val="28"/>
          <w:szCs w:val="28"/>
        </w:rPr>
        <w:t>Resources</w:t>
      </w:r>
    </w:p>
    <w:p w:rsidR="00175A6C" w:rsidRPr="0004231C" w:rsidRDefault="00175A6C" w:rsidP="00175A6C">
      <w:pPr>
        <w:spacing w:after="0"/>
        <w:rPr>
          <w:rFonts w:ascii="Times New Roman" w:hAnsi="Times New Roman" w:cs="Times New Roman"/>
          <w:sz w:val="24"/>
          <w:szCs w:val="24"/>
        </w:rPr>
      </w:pPr>
      <w:r w:rsidRPr="0004231C">
        <w:rPr>
          <w:rFonts w:ascii="Times New Roman" w:hAnsi="Times New Roman" w:cs="Times New Roman"/>
          <w:sz w:val="24"/>
          <w:szCs w:val="24"/>
        </w:rPr>
        <w:t>S.A.F.E. Alternatives (Self-Abuse Finally Ends)</w:t>
      </w:r>
    </w:p>
    <w:p w:rsidR="00175A6C" w:rsidRPr="0004231C" w:rsidRDefault="00175A6C" w:rsidP="00175A6C">
      <w:pPr>
        <w:spacing w:after="0"/>
        <w:rPr>
          <w:rFonts w:ascii="Times New Roman" w:hAnsi="Times New Roman" w:cs="Times New Roman"/>
          <w:sz w:val="24"/>
          <w:szCs w:val="24"/>
        </w:rPr>
      </w:pPr>
      <w:hyperlink r:id="rId7" w:history="1">
        <w:r w:rsidRPr="0004231C">
          <w:rPr>
            <w:rStyle w:val="Hyperlink"/>
            <w:rFonts w:ascii="Times New Roman" w:hAnsi="Times New Roman" w:cs="Times New Roman"/>
            <w:sz w:val="24"/>
            <w:szCs w:val="24"/>
          </w:rPr>
          <w:t>www.self-injury.com</w:t>
        </w:r>
      </w:hyperlink>
    </w:p>
    <w:p w:rsidR="00175A6C" w:rsidRPr="0004231C" w:rsidRDefault="00175A6C" w:rsidP="00175A6C">
      <w:pPr>
        <w:spacing w:after="0"/>
        <w:rPr>
          <w:rFonts w:ascii="Times New Roman" w:hAnsi="Times New Roman" w:cs="Times New Roman"/>
          <w:sz w:val="24"/>
          <w:szCs w:val="24"/>
        </w:rPr>
      </w:pPr>
      <w:r w:rsidRPr="0004231C">
        <w:rPr>
          <w:rFonts w:ascii="Times New Roman" w:hAnsi="Times New Roman" w:cs="Times New Roman"/>
          <w:sz w:val="24"/>
          <w:szCs w:val="24"/>
        </w:rPr>
        <w:t>Information Line: 1-800-DONT CUT</w:t>
      </w:r>
    </w:p>
    <w:p w:rsidR="00175A6C" w:rsidRPr="0004231C" w:rsidRDefault="00175A6C" w:rsidP="00175A6C">
      <w:pPr>
        <w:rPr>
          <w:rFonts w:ascii="Times New Roman" w:hAnsi="Times New Roman" w:cs="Times New Roman"/>
          <w:sz w:val="24"/>
          <w:szCs w:val="24"/>
        </w:rPr>
      </w:pPr>
    </w:p>
    <w:p w:rsidR="00175A6C" w:rsidRPr="0004231C" w:rsidRDefault="00175A6C" w:rsidP="00175A6C">
      <w:pPr>
        <w:rPr>
          <w:rFonts w:ascii="Times New Roman" w:hAnsi="Times New Roman" w:cs="Times New Roman"/>
          <w:b/>
          <w:sz w:val="28"/>
          <w:szCs w:val="28"/>
        </w:rPr>
      </w:pPr>
      <w:r w:rsidRPr="0004231C">
        <w:rPr>
          <w:rFonts w:ascii="Times New Roman" w:hAnsi="Times New Roman" w:cs="Times New Roman"/>
          <w:b/>
          <w:sz w:val="28"/>
          <w:szCs w:val="28"/>
        </w:rPr>
        <w:t>References</w:t>
      </w:r>
    </w:p>
    <w:p w:rsidR="00175A6C" w:rsidRPr="0004231C" w:rsidRDefault="00175A6C" w:rsidP="00175A6C">
      <w:pPr>
        <w:spacing w:after="0"/>
        <w:rPr>
          <w:rFonts w:ascii="Times New Roman" w:hAnsi="Times New Roman" w:cs="Times New Roman"/>
          <w:sz w:val="24"/>
          <w:szCs w:val="24"/>
        </w:rPr>
      </w:pPr>
      <w:r w:rsidRPr="0004231C">
        <w:rPr>
          <w:rFonts w:ascii="Times New Roman" w:hAnsi="Times New Roman" w:cs="Times New Roman"/>
          <w:sz w:val="24"/>
          <w:szCs w:val="24"/>
        </w:rPr>
        <w:t>S.A.F.E. Alternatives website.</w:t>
      </w:r>
    </w:p>
    <w:p w:rsidR="00175A6C" w:rsidRPr="0004231C" w:rsidRDefault="00175A6C" w:rsidP="00175A6C">
      <w:pPr>
        <w:spacing w:after="0"/>
        <w:rPr>
          <w:rFonts w:ascii="Times New Roman" w:hAnsi="Times New Roman" w:cs="Times New Roman"/>
          <w:sz w:val="24"/>
          <w:szCs w:val="24"/>
        </w:rPr>
      </w:pPr>
      <w:hyperlink r:id="rId8" w:history="1">
        <w:r w:rsidRPr="0004231C">
          <w:rPr>
            <w:rStyle w:val="Hyperlink"/>
            <w:rFonts w:ascii="Times New Roman" w:hAnsi="Times New Roman" w:cs="Times New Roman"/>
            <w:sz w:val="24"/>
            <w:szCs w:val="24"/>
          </w:rPr>
          <w:t>http://www.selfinury.com</w:t>
        </w:r>
      </w:hyperlink>
    </w:p>
    <w:p w:rsidR="00175A6C" w:rsidRPr="0004231C" w:rsidRDefault="00175A6C" w:rsidP="00175A6C">
      <w:pPr>
        <w:rPr>
          <w:rFonts w:ascii="Times New Roman" w:hAnsi="Times New Roman" w:cs="Times New Roman"/>
          <w:sz w:val="24"/>
          <w:szCs w:val="24"/>
        </w:rPr>
      </w:pPr>
    </w:p>
    <w:p w:rsidR="00175A6C" w:rsidRPr="0004231C" w:rsidRDefault="00175A6C" w:rsidP="00175A6C">
      <w:pPr>
        <w:rPr>
          <w:rFonts w:ascii="Times New Roman" w:hAnsi="Times New Roman" w:cs="Times New Roman"/>
          <w:sz w:val="24"/>
          <w:szCs w:val="24"/>
        </w:rPr>
      </w:pPr>
      <w:r w:rsidRPr="0004231C">
        <w:rPr>
          <w:rFonts w:ascii="Times New Roman" w:hAnsi="Times New Roman" w:cs="Times New Roman"/>
          <w:sz w:val="24"/>
          <w:szCs w:val="24"/>
        </w:rPr>
        <w:t xml:space="preserve">Adapted from: Mental Health America’s </w:t>
      </w:r>
      <w:proofErr w:type="spellStart"/>
      <w:r w:rsidRPr="0004231C">
        <w:rPr>
          <w:rFonts w:ascii="Times New Roman" w:hAnsi="Times New Roman" w:cs="Times New Roman"/>
          <w:sz w:val="24"/>
          <w:szCs w:val="24"/>
        </w:rPr>
        <w:t>mpower</w:t>
      </w:r>
      <w:proofErr w:type="spellEnd"/>
      <w:r w:rsidRPr="0004231C">
        <w:rPr>
          <w:rFonts w:ascii="Times New Roman" w:hAnsi="Times New Roman" w:cs="Times New Roman"/>
          <w:sz w:val="24"/>
          <w:szCs w:val="24"/>
        </w:rPr>
        <w:t>: www.mpoweryouth.org</w:t>
      </w:r>
    </w:p>
    <w:p w:rsidR="00175A6C" w:rsidRDefault="00175A6C" w:rsidP="00175A6C">
      <w:pPr>
        <w:pStyle w:val="Default"/>
        <w:jc w:val="center"/>
        <w:rPr>
          <w:rFonts w:ascii="Times New Roman" w:hAnsi="Times New Roman" w:cs="Times New Roman"/>
          <w:b/>
          <w:sz w:val="28"/>
          <w:szCs w:val="28"/>
        </w:rPr>
      </w:pPr>
    </w:p>
    <w:p w:rsidR="00175A6C" w:rsidRDefault="00175A6C" w:rsidP="00175A6C">
      <w:pPr>
        <w:pStyle w:val="Default"/>
        <w:jc w:val="center"/>
        <w:rPr>
          <w:rFonts w:ascii="Times New Roman" w:hAnsi="Times New Roman" w:cs="Times New Roman"/>
          <w:b/>
          <w:sz w:val="28"/>
          <w:szCs w:val="28"/>
        </w:rPr>
      </w:pPr>
    </w:p>
    <w:p w:rsidR="00175A6C" w:rsidRPr="008C7969" w:rsidRDefault="00175A6C" w:rsidP="00175A6C">
      <w:pPr>
        <w:pStyle w:val="Default"/>
        <w:jc w:val="center"/>
        <w:rPr>
          <w:rFonts w:ascii="Times New Roman" w:hAnsi="Times New Roman" w:cs="Times New Roman"/>
          <w:b/>
          <w:sz w:val="28"/>
          <w:szCs w:val="28"/>
        </w:rPr>
      </w:pPr>
      <w:r w:rsidRPr="008C7969">
        <w:rPr>
          <w:rFonts w:ascii="Times New Roman" w:hAnsi="Times New Roman" w:cs="Times New Roman"/>
          <w:b/>
          <w:sz w:val="28"/>
          <w:szCs w:val="28"/>
        </w:rPr>
        <w:t xml:space="preserve">Risk Factors </w:t>
      </w:r>
    </w:p>
    <w:p w:rsidR="00175A6C" w:rsidRDefault="00175A6C" w:rsidP="00175A6C">
      <w:pPr>
        <w:pStyle w:val="Default"/>
        <w:rPr>
          <w:rFonts w:ascii="Times New Roman" w:hAnsi="Times New Roman" w:cs="Times New Roman"/>
          <w:b/>
        </w:rPr>
      </w:pPr>
    </w:p>
    <w:p w:rsidR="00175A6C" w:rsidRDefault="00175A6C" w:rsidP="00175A6C">
      <w:pPr>
        <w:pStyle w:val="Default"/>
        <w:rPr>
          <w:rFonts w:ascii="Times New Roman" w:hAnsi="Times New Roman" w:cs="Times New Roman"/>
          <w:b/>
          <w:bCs/>
          <w:u w:val="single"/>
        </w:rPr>
      </w:pPr>
    </w:p>
    <w:p w:rsidR="00175A6C" w:rsidRPr="00F00486" w:rsidRDefault="00175A6C" w:rsidP="00175A6C">
      <w:pPr>
        <w:pStyle w:val="Default"/>
        <w:rPr>
          <w:rFonts w:ascii="Times New Roman" w:hAnsi="Times New Roman" w:cs="Times New Roman"/>
          <w:b/>
          <w:bCs/>
          <w:u w:val="single"/>
        </w:rPr>
      </w:pPr>
      <w:r w:rsidRPr="00F00486">
        <w:rPr>
          <w:rFonts w:ascii="Times New Roman" w:hAnsi="Times New Roman" w:cs="Times New Roman"/>
          <w:b/>
          <w:bCs/>
          <w:u w:val="single"/>
        </w:rPr>
        <w:t xml:space="preserve">Early Identification and Referral </w:t>
      </w:r>
    </w:p>
    <w:p w:rsidR="00175A6C" w:rsidRPr="00F00486" w:rsidRDefault="00175A6C" w:rsidP="00175A6C">
      <w:pPr>
        <w:pStyle w:val="Default"/>
        <w:rPr>
          <w:rFonts w:ascii="Times New Roman" w:hAnsi="Times New Roman" w:cs="Times New Roman"/>
          <w:u w:val="single"/>
        </w:rPr>
      </w:pPr>
    </w:p>
    <w:p w:rsidR="00175A6C" w:rsidRPr="00F00486" w:rsidRDefault="00175A6C" w:rsidP="00175A6C">
      <w:pPr>
        <w:pStyle w:val="Default"/>
        <w:rPr>
          <w:rFonts w:ascii="Times New Roman" w:hAnsi="Times New Roman" w:cs="Times New Roman"/>
        </w:rPr>
      </w:pPr>
      <w:r w:rsidRPr="00F00486">
        <w:rPr>
          <w:rFonts w:ascii="Times New Roman" w:hAnsi="Times New Roman" w:cs="Times New Roman"/>
        </w:rPr>
        <w:t>Early identification of students with one or more suicidal risk factors is vital to a school entity’s suicide prevention efforts.  The School District encourages staff members to be aware of the potential risk factors and warning signs for youth suicide, which are outlined below.</w:t>
      </w:r>
    </w:p>
    <w:p w:rsidR="00175A6C" w:rsidRPr="00F00486" w:rsidRDefault="00175A6C" w:rsidP="00175A6C">
      <w:pPr>
        <w:pStyle w:val="Default"/>
        <w:rPr>
          <w:rFonts w:ascii="Times New Roman" w:hAnsi="Times New Roman" w:cs="Times New Roman"/>
        </w:rPr>
      </w:pPr>
    </w:p>
    <w:p w:rsidR="00175A6C" w:rsidRPr="00F00486" w:rsidRDefault="00175A6C" w:rsidP="00175A6C">
      <w:pPr>
        <w:pStyle w:val="Default"/>
        <w:rPr>
          <w:rFonts w:ascii="Times New Roman" w:hAnsi="Times New Roman" w:cs="Times New Roman"/>
        </w:rPr>
      </w:pPr>
      <w:r w:rsidRPr="00F00486">
        <w:rPr>
          <w:rFonts w:ascii="Times New Roman" w:hAnsi="Times New Roman" w:cs="Times New Roman"/>
          <w:b/>
          <w:bCs/>
        </w:rPr>
        <w:t xml:space="preserve">Risk factors </w:t>
      </w:r>
      <w:r w:rsidRPr="00F00486">
        <w:rPr>
          <w:rFonts w:ascii="Times New Roman" w:hAnsi="Times New Roman" w:cs="Times New Roman"/>
        </w:rPr>
        <w:t xml:space="preserve">refer to personal or environmental characteristics that may be associated with suicidal behavior including, but not limited to: </w:t>
      </w:r>
    </w:p>
    <w:p w:rsidR="00175A6C" w:rsidRPr="00F00486" w:rsidRDefault="00175A6C" w:rsidP="00175A6C">
      <w:pPr>
        <w:pStyle w:val="Default"/>
        <w:rPr>
          <w:rFonts w:ascii="Times New Roman" w:hAnsi="Times New Roman" w:cs="Times New Roman"/>
        </w:rPr>
      </w:pP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 Behavioral Health Issues/Disorder, specifically but not exclusively: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2. Depression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3. Bipolar disorder or other mood disorder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4. Substance abuse or dependence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5. Depression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6. Previous suicide attempts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7. Self-injury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8. Hopelessness/low self-esteem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9. Loneliness/social alienation/isolation/lack of belonging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10. Poor </w:t>
      </w:r>
      <w:proofErr w:type="gramStart"/>
      <w:r w:rsidRPr="00F00486">
        <w:rPr>
          <w:rFonts w:ascii="Times New Roman" w:hAnsi="Times New Roman" w:cs="Times New Roman"/>
        </w:rPr>
        <w:t>problem-solving</w:t>
      </w:r>
      <w:proofErr w:type="gramEnd"/>
      <w:r w:rsidRPr="00F00486">
        <w:rPr>
          <w:rFonts w:ascii="Times New Roman" w:hAnsi="Times New Roman" w:cs="Times New Roman"/>
        </w:rPr>
        <w:t xml:space="preserve"> or coping skills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11. Impulsivity/risk-taking/recklessness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12. Adverse/stressful life circumstances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13. Gender identity/sexual orientation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14. Homelessness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15. Interpersonal difficulties or losses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16. Disciplinary or legal problems, including school disciplinary issues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17. Bullying (victim or perpetrator; target, aggressor and/or witness)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18. School or work issues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19. Physical, sexual or psychological abuse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20. Exposure to family or peer suicide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21. Family characteristics - lots of conflict, few activities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22. Family history of suicide or suicidal behavior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23. Family mental health problems, including alcoholism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24. Divorce/death of parent conflict </w:t>
      </w:r>
    </w:p>
    <w:p w:rsidR="00175A6C" w:rsidRPr="00F00486" w:rsidRDefault="00175A6C" w:rsidP="00175A6C">
      <w:pPr>
        <w:pStyle w:val="Default"/>
        <w:tabs>
          <w:tab w:val="left" w:pos="2058"/>
        </w:tabs>
        <w:spacing w:line="360" w:lineRule="auto"/>
        <w:rPr>
          <w:rFonts w:ascii="Times New Roman" w:hAnsi="Times New Roman" w:cs="Times New Roman"/>
        </w:rPr>
      </w:pPr>
      <w:r w:rsidRPr="00F00486">
        <w:rPr>
          <w:rFonts w:ascii="Times New Roman" w:hAnsi="Times New Roman" w:cs="Times New Roman"/>
        </w:rPr>
        <w:tab/>
      </w:r>
    </w:p>
    <w:p w:rsidR="00175A6C" w:rsidRDefault="00175A6C" w:rsidP="00175A6C">
      <w:pPr>
        <w:pStyle w:val="Default"/>
        <w:tabs>
          <w:tab w:val="left" w:pos="2058"/>
        </w:tabs>
        <w:jc w:val="center"/>
        <w:rPr>
          <w:rFonts w:ascii="Times New Roman" w:hAnsi="Times New Roman" w:cs="Times New Roman"/>
          <w:b/>
          <w:sz w:val="28"/>
          <w:szCs w:val="28"/>
        </w:rPr>
      </w:pPr>
    </w:p>
    <w:p w:rsidR="00175A6C" w:rsidRDefault="00175A6C" w:rsidP="00175A6C">
      <w:pPr>
        <w:pStyle w:val="Default"/>
        <w:tabs>
          <w:tab w:val="left" w:pos="2058"/>
        </w:tabs>
        <w:jc w:val="center"/>
        <w:rPr>
          <w:rFonts w:ascii="Times New Roman" w:hAnsi="Times New Roman" w:cs="Times New Roman"/>
          <w:b/>
          <w:sz w:val="28"/>
          <w:szCs w:val="28"/>
        </w:rPr>
      </w:pPr>
    </w:p>
    <w:p w:rsidR="00175A6C" w:rsidRDefault="00175A6C" w:rsidP="00175A6C">
      <w:pPr>
        <w:pStyle w:val="Default"/>
        <w:tabs>
          <w:tab w:val="left" w:pos="2058"/>
        </w:tabs>
        <w:jc w:val="center"/>
        <w:rPr>
          <w:rFonts w:ascii="Times New Roman" w:hAnsi="Times New Roman" w:cs="Times New Roman"/>
          <w:b/>
          <w:sz w:val="28"/>
          <w:szCs w:val="28"/>
        </w:rPr>
      </w:pPr>
    </w:p>
    <w:p w:rsidR="00175A6C" w:rsidRPr="008C7969" w:rsidRDefault="00175A6C" w:rsidP="00175A6C">
      <w:pPr>
        <w:pStyle w:val="Default"/>
        <w:tabs>
          <w:tab w:val="left" w:pos="2058"/>
        </w:tabs>
        <w:jc w:val="center"/>
        <w:rPr>
          <w:rFonts w:ascii="Times New Roman" w:hAnsi="Times New Roman" w:cs="Times New Roman"/>
          <w:b/>
          <w:sz w:val="28"/>
          <w:szCs w:val="28"/>
        </w:rPr>
      </w:pPr>
      <w:r w:rsidRPr="008C7969">
        <w:rPr>
          <w:rFonts w:ascii="Times New Roman" w:hAnsi="Times New Roman" w:cs="Times New Roman"/>
          <w:b/>
          <w:sz w:val="28"/>
          <w:szCs w:val="28"/>
        </w:rPr>
        <w:t>Warning Signs</w:t>
      </w:r>
    </w:p>
    <w:p w:rsidR="00175A6C" w:rsidRPr="00F00486" w:rsidRDefault="00175A6C" w:rsidP="00175A6C">
      <w:pPr>
        <w:pStyle w:val="Default"/>
        <w:tabs>
          <w:tab w:val="left" w:pos="2058"/>
        </w:tabs>
        <w:rPr>
          <w:rFonts w:ascii="Times New Roman" w:hAnsi="Times New Roman" w:cs="Times New Roman"/>
        </w:rPr>
      </w:pPr>
    </w:p>
    <w:p w:rsidR="00175A6C" w:rsidRDefault="00175A6C" w:rsidP="00175A6C">
      <w:pPr>
        <w:pStyle w:val="Default"/>
        <w:tabs>
          <w:tab w:val="left" w:pos="2058"/>
        </w:tabs>
        <w:rPr>
          <w:rFonts w:ascii="Times New Roman" w:hAnsi="Times New Roman" w:cs="Times New Roman"/>
        </w:rPr>
      </w:pPr>
    </w:p>
    <w:p w:rsidR="00175A6C" w:rsidRDefault="00175A6C" w:rsidP="00175A6C">
      <w:pPr>
        <w:pStyle w:val="Default"/>
        <w:spacing w:line="360" w:lineRule="auto"/>
        <w:jc w:val="both"/>
        <w:rPr>
          <w:rFonts w:ascii="Times New Roman" w:hAnsi="Times New Roman" w:cs="Times New Roman"/>
        </w:rPr>
      </w:pPr>
      <w:r w:rsidRPr="00F00486">
        <w:rPr>
          <w:rFonts w:ascii="Times New Roman" w:hAnsi="Times New Roman" w:cs="Times New Roman"/>
          <w:b/>
          <w:bCs/>
        </w:rPr>
        <w:t xml:space="preserve">Warning signs </w:t>
      </w:r>
      <w:r w:rsidRPr="00F00486">
        <w:rPr>
          <w:rFonts w:ascii="Times New Roman" w:hAnsi="Times New Roman" w:cs="Times New Roman"/>
        </w:rPr>
        <w:t>are evidence-based indicators that someone may be in danger of suicide, either immediately or in the future. These signs may mean that a youth is at risk for suicide, particularly for youth who have attempted suicide in the past. Risk is greater if the warning sign is new and/or has increased and if it seems related to an anticipated or actual painful event, loss, or change for the student. Finally, the presence of more than one of the following warning signs may increase a youth’s risk for engaging in suicidal behaviors:</w:t>
      </w:r>
    </w:p>
    <w:p w:rsidR="00175A6C" w:rsidRPr="00F00486" w:rsidRDefault="00175A6C" w:rsidP="00175A6C">
      <w:pPr>
        <w:pStyle w:val="Default"/>
        <w:spacing w:line="276" w:lineRule="auto"/>
        <w:rPr>
          <w:rFonts w:ascii="Times New Roman" w:hAnsi="Times New Roman" w:cs="Times New Roman"/>
        </w:rPr>
      </w:pP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1. Talking about or making plans for suicide;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2. Expressing hopelessness about the future</w:t>
      </w:r>
      <w:proofErr w:type="gramStart"/>
      <w:r w:rsidRPr="00F00486">
        <w:rPr>
          <w:rFonts w:ascii="Times New Roman" w:hAnsi="Times New Roman" w:cs="Times New Roman"/>
        </w:rPr>
        <w:t>;</w:t>
      </w:r>
      <w:proofErr w:type="gramEnd"/>
      <w:r w:rsidRPr="00F00486">
        <w:rPr>
          <w:rFonts w:ascii="Times New Roman" w:hAnsi="Times New Roman" w:cs="Times New Roman"/>
        </w:rPr>
        <w:t xml:space="preserve"> </w:t>
      </w: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3. Displaying severe/overwhelming emotional pain or distress</w:t>
      </w:r>
      <w:proofErr w:type="gramStart"/>
      <w:r w:rsidRPr="00F00486">
        <w:rPr>
          <w:rFonts w:ascii="Times New Roman" w:hAnsi="Times New Roman" w:cs="Times New Roman"/>
        </w:rPr>
        <w:t>;</w:t>
      </w:r>
      <w:proofErr w:type="gramEnd"/>
      <w:r w:rsidRPr="00F00486">
        <w:rPr>
          <w:rFonts w:ascii="Times New Roman" w:hAnsi="Times New Roman" w:cs="Times New Roman"/>
        </w:rPr>
        <w:t xml:space="preserve"> </w:t>
      </w:r>
    </w:p>
    <w:p w:rsidR="00175A6C"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4. Showing worrisome behavioral cues or marked changes in behavior, particularly in the presence of </w:t>
      </w:r>
    </w:p>
    <w:p w:rsidR="00175A6C" w:rsidRPr="00F00486" w:rsidRDefault="00175A6C" w:rsidP="00175A6C">
      <w:pPr>
        <w:pStyle w:val="Default"/>
        <w:spacing w:line="360" w:lineRule="auto"/>
        <w:rPr>
          <w:rFonts w:ascii="Times New Roman" w:hAnsi="Times New Roman" w:cs="Times New Roman"/>
        </w:rPr>
      </w:pPr>
      <w:r>
        <w:rPr>
          <w:rFonts w:ascii="Times New Roman" w:hAnsi="Times New Roman" w:cs="Times New Roman"/>
        </w:rPr>
        <w:t xml:space="preserve">    </w:t>
      </w:r>
      <w:proofErr w:type="gramStart"/>
      <w:r w:rsidRPr="00F00486">
        <w:rPr>
          <w:rFonts w:ascii="Times New Roman" w:hAnsi="Times New Roman" w:cs="Times New Roman"/>
        </w:rPr>
        <w:t>the</w:t>
      </w:r>
      <w:proofErr w:type="gramEnd"/>
      <w:r w:rsidRPr="00F00486">
        <w:rPr>
          <w:rFonts w:ascii="Times New Roman" w:hAnsi="Times New Roman" w:cs="Times New Roman"/>
        </w:rPr>
        <w:t xml:space="preserve"> warning signs above. Specifically, this includes significant: </w:t>
      </w:r>
    </w:p>
    <w:p w:rsidR="00175A6C" w:rsidRPr="00F00486" w:rsidRDefault="00175A6C" w:rsidP="00175A6C">
      <w:pPr>
        <w:pStyle w:val="Default"/>
        <w:spacing w:line="360" w:lineRule="auto"/>
        <w:ind w:left="720"/>
        <w:rPr>
          <w:rFonts w:ascii="Times New Roman" w:hAnsi="Times New Roman" w:cs="Times New Roman"/>
        </w:rPr>
      </w:pPr>
      <w:r w:rsidRPr="00F00486">
        <w:rPr>
          <w:rFonts w:ascii="Times New Roman" w:hAnsi="Times New Roman" w:cs="Times New Roman"/>
        </w:rPr>
        <w:t xml:space="preserve">a. Withdrawal from or changing in social connections/situations; </w:t>
      </w:r>
    </w:p>
    <w:p w:rsidR="00175A6C" w:rsidRPr="00F00486" w:rsidRDefault="00175A6C" w:rsidP="00175A6C">
      <w:pPr>
        <w:pStyle w:val="Default"/>
        <w:spacing w:line="360" w:lineRule="auto"/>
        <w:ind w:left="720"/>
        <w:rPr>
          <w:rFonts w:ascii="Times New Roman" w:hAnsi="Times New Roman" w:cs="Times New Roman"/>
        </w:rPr>
      </w:pPr>
      <w:r w:rsidRPr="00F00486">
        <w:rPr>
          <w:rFonts w:ascii="Times New Roman" w:hAnsi="Times New Roman" w:cs="Times New Roman"/>
        </w:rPr>
        <w:t xml:space="preserve">b. </w:t>
      </w:r>
      <w:proofErr w:type="gramStart"/>
      <w:r w:rsidRPr="00F00486">
        <w:rPr>
          <w:rFonts w:ascii="Times New Roman" w:hAnsi="Times New Roman" w:cs="Times New Roman"/>
        </w:rPr>
        <w:t>Recent</w:t>
      </w:r>
      <w:proofErr w:type="gramEnd"/>
      <w:r w:rsidRPr="00F00486">
        <w:rPr>
          <w:rFonts w:ascii="Times New Roman" w:hAnsi="Times New Roman" w:cs="Times New Roman"/>
        </w:rPr>
        <w:t xml:space="preserve"> increased agitation or irritability; </w:t>
      </w:r>
    </w:p>
    <w:p w:rsidR="00175A6C" w:rsidRPr="00F00486" w:rsidRDefault="00175A6C" w:rsidP="00175A6C">
      <w:pPr>
        <w:pStyle w:val="Default"/>
        <w:spacing w:line="360" w:lineRule="auto"/>
        <w:ind w:left="720"/>
        <w:rPr>
          <w:rFonts w:ascii="Times New Roman" w:hAnsi="Times New Roman" w:cs="Times New Roman"/>
        </w:rPr>
      </w:pPr>
      <w:r w:rsidRPr="00F00486">
        <w:rPr>
          <w:rFonts w:ascii="Times New Roman" w:hAnsi="Times New Roman" w:cs="Times New Roman"/>
        </w:rPr>
        <w:t xml:space="preserve">c. Anger or hostility that seems out of character or out of context; and/or </w:t>
      </w:r>
    </w:p>
    <w:p w:rsidR="00175A6C" w:rsidRPr="00F00486" w:rsidRDefault="00175A6C" w:rsidP="00175A6C">
      <w:pPr>
        <w:pStyle w:val="Default"/>
        <w:spacing w:line="360" w:lineRule="auto"/>
        <w:ind w:left="720"/>
        <w:rPr>
          <w:rFonts w:ascii="Times New Roman" w:hAnsi="Times New Roman" w:cs="Times New Roman"/>
        </w:rPr>
      </w:pPr>
      <w:r w:rsidRPr="00F00486">
        <w:rPr>
          <w:rFonts w:ascii="Times New Roman" w:hAnsi="Times New Roman" w:cs="Times New Roman"/>
        </w:rPr>
        <w:t xml:space="preserve">d. Changes in sleep (increased or decreased). </w:t>
      </w:r>
    </w:p>
    <w:p w:rsidR="00175A6C" w:rsidRPr="00F00486" w:rsidRDefault="00175A6C" w:rsidP="00175A6C">
      <w:pPr>
        <w:pStyle w:val="Default"/>
        <w:spacing w:line="360" w:lineRule="auto"/>
        <w:rPr>
          <w:rFonts w:ascii="Times New Roman" w:hAnsi="Times New Roman" w:cs="Times New Roman"/>
        </w:rPr>
      </w:pPr>
    </w:p>
    <w:p w:rsidR="00175A6C" w:rsidRPr="00F00486" w:rsidRDefault="00175A6C" w:rsidP="00175A6C">
      <w:pPr>
        <w:pStyle w:val="Default"/>
        <w:spacing w:line="360" w:lineRule="auto"/>
        <w:rPr>
          <w:rFonts w:ascii="Times New Roman" w:hAnsi="Times New Roman" w:cs="Times New Roman"/>
        </w:rPr>
      </w:pPr>
      <w:r w:rsidRPr="00F00486">
        <w:rPr>
          <w:rFonts w:ascii="Times New Roman" w:hAnsi="Times New Roman" w:cs="Times New Roman"/>
        </w:rPr>
        <w:t xml:space="preserve">Staff members who observe </w:t>
      </w:r>
      <w:r>
        <w:rPr>
          <w:rFonts w:ascii="Times New Roman" w:hAnsi="Times New Roman" w:cs="Times New Roman"/>
        </w:rPr>
        <w:t>a student</w:t>
      </w:r>
      <w:r w:rsidRPr="00F00486">
        <w:rPr>
          <w:rFonts w:ascii="Times New Roman" w:hAnsi="Times New Roman" w:cs="Times New Roman"/>
        </w:rPr>
        <w:t xml:space="preserve"> with potential risk factors or warning signs, should report these observations to either the school guidance department, school nurse or Student Assistance team.</w:t>
      </w:r>
    </w:p>
    <w:p w:rsidR="00C91AB0" w:rsidRPr="00175A6C" w:rsidRDefault="00C91AB0">
      <w:pPr>
        <w:rPr>
          <w:rFonts w:ascii="Times New Roman" w:hAnsi="Times New Roman" w:cs="Times New Roman"/>
          <w:b/>
          <w:sz w:val="24"/>
          <w:szCs w:val="24"/>
        </w:rPr>
      </w:pPr>
    </w:p>
    <w:sectPr w:rsidR="00C91AB0" w:rsidRPr="00175A6C" w:rsidSect="00175A6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5B5C"/>
    <w:multiLevelType w:val="hybridMultilevel"/>
    <w:tmpl w:val="39BAF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D71C6"/>
    <w:multiLevelType w:val="hybridMultilevel"/>
    <w:tmpl w:val="896C7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6C"/>
    <w:rsid w:val="00175A6C"/>
    <w:rsid w:val="00C9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B6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6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6C"/>
    <w:pPr>
      <w:ind w:left="720"/>
      <w:contextualSpacing/>
    </w:pPr>
  </w:style>
  <w:style w:type="paragraph" w:customStyle="1" w:styleId="Default">
    <w:name w:val="Default"/>
    <w:rsid w:val="00175A6C"/>
    <w:pPr>
      <w:autoSpaceDE w:val="0"/>
      <w:autoSpaceDN w:val="0"/>
      <w:adjustRightInd w:val="0"/>
    </w:pPr>
    <w:rPr>
      <w:rFonts w:ascii="Arial" w:eastAsia="Calibri" w:hAnsi="Arial" w:cs="Arial"/>
      <w:color w:val="000000"/>
    </w:rPr>
  </w:style>
  <w:style w:type="character" w:styleId="Hyperlink">
    <w:name w:val="Hyperlink"/>
    <w:basedOn w:val="DefaultParagraphFont"/>
    <w:uiPriority w:val="99"/>
    <w:unhideWhenUsed/>
    <w:rsid w:val="00175A6C"/>
    <w:rPr>
      <w:color w:val="0000FF" w:themeColor="hyperlink"/>
      <w:u w:val="single"/>
    </w:rPr>
  </w:style>
  <w:style w:type="paragraph" w:styleId="BalloonText">
    <w:name w:val="Balloon Text"/>
    <w:basedOn w:val="Normal"/>
    <w:link w:val="BalloonTextChar"/>
    <w:uiPriority w:val="99"/>
    <w:semiHidden/>
    <w:unhideWhenUsed/>
    <w:rsid w:val="00175A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A6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6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6C"/>
    <w:pPr>
      <w:ind w:left="720"/>
      <w:contextualSpacing/>
    </w:pPr>
  </w:style>
  <w:style w:type="paragraph" w:customStyle="1" w:styleId="Default">
    <w:name w:val="Default"/>
    <w:rsid w:val="00175A6C"/>
    <w:pPr>
      <w:autoSpaceDE w:val="0"/>
      <w:autoSpaceDN w:val="0"/>
      <w:adjustRightInd w:val="0"/>
    </w:pPr>
    <w:rPr>
      <w:rFonts w:ascii="Arial" w:eastAsia="Calibri" w:hAnsi="Arial" w:cs="Arial"/>
      <w:color w:val="000000"/>
    </w:rPr>
  </w:style>
  <w:style w:type="character" w:styleId="Hyperlink">
    <w:name w:val="Hyperlink"/>
    <w:basedOn w:val="DefaultParagraphFont"/>
    <w:uiPriority w:val="99"/>
    <w:unhideWhenUsed/>
    <w:rsid w:val="00175A6C"/>
    <w:rPr>
      <w:color w:val="0000FF" w:themeColor="hyperlink"/>
      <w:u w:val="single"/>
    </w:rPr>
  </w:style>
  <w:style w:type="paragraph" w:styleId="BalloonText">
    <w:name w:val="Balloon Text"/>
    <w:basedOn w:val="Normal"/>
    <w:link w:val="BalloonTextChar"/>
    <w:uiPriority w:val="99"/>
    <w:semiHidden/>
    <w:unhideWhenUsed/>
    <w:rsid w:val="00175A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A6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elf-injury.com" TargetMode="External"/><Relationship Id="rId8" Type="http://schemas.openxmlformats.org/officeDocument/2006/relationships/hyperlink" Target="http://www.selfinur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999</Words>
  <Characters>5695</Characters>
  <Application>Microsoft Macintosh Word</Application>
  <DocSecurity>0</DocSecurity>
  <Lines>47</Lines>
  <Paragraphs>13</Paragraphs>
  <ScaleCrop>false</ScaleCrop>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Juba</dc:creator>
  <cp:keywords/>
  <dc:description/>
  <cp:lastModifiedBy>Kimberly Juba</cp:lastModifiedBy>
  <cp:revision>1</cp:revision>
  <dcterms:created xsi:type="dcterms:W3CDTF">2016-05-06T18:06:00Z</dcterms:created>
  <dcterms:modified xsi:type="dcterms:W3CDTF">2016-05-06T18:09:00Z</dcterms:modified>
</cp:coreProperties>
</file>